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2" w:x="8060" w:y="1795"/>
        <w:widowControl w:val="off"/>
        <w:autoSpaceDE w:val="off"/>
        <w:autoSpaceDN w:val="off"/>
        <w:spacing w:before="0" w:after="0" w:line="442" w:lineRule="exact"/>
        <w:ind w:left="0" w:right="0" w:firstLine="0"/>
        <w:jc w:val="left"/>
        <w:rPr>
          <w:rFonts w:ascii="Arial"/>
          <w:color w:val="000000"/>
          <w:spacing w:val="0"/>
          <w:sz w:val="40"/>
        </w:rPr>
      </w:pPr>
      <w:r>
        <w:rPr>
          <w:rFonts w:ascii="Arial"/>
          <w:color w:val="000000"/>
          <w:spacing w:val="-3"/>
          <w:sz w:val="40"/>
        </w:rPr>
        <w:t>DECRETO</w:t>
      </w:r>
      <w:r>
        <w:rPr>
          <w:rFonts w:ascii="Arial"/>
          <w:color w:val="000000"/>
          <w:spacing w:val="0"/>
          <w:sz w:val="40"/>
        </w:rPr>
      </w:r>
    </w:p>
    <w:p>
      <w:pPr>
        <w:pStyle w:val="Normal"/>
        <w:framePr w:w="1665" w:x="1485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Expediente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5" w:x="4733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Colegiado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76" w:x="1485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JGL/2026/7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40" w:x="4733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Gobierno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Vicente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Alexis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Henriquez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2"/>
        </w:rPr>
        <w:t>Hernández,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EN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CALIDAD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PRESIDENTE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ESTE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DISPONGO: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71" w:x="1418" w:y="511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PRIMERO.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próxima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97" w:x="1485" w:y="57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42" w:x="1418" w:y="64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Tipo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44" w:x="1418" w:y="67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43" w:x="1418" w:y="73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Fecha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hora: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18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9" w:x="1540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9" w:x="1540" w:y="765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18" w:y="79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6" w:x="1418" w:y="85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Lugar: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62" w:x="1418" w:y="88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Consistorial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18" w:y="93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4"/>
          <w:sz w:val="22"/>
        </w:rPr>
        <w:t>SEGUNDO.</w:t>
      </w:r>
      <w:r>
        <w:rPr>
          <w:rFonts w:ascii="Arial"/>
          <w:b w:val="on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Que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se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lleven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cabo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4"/>
          <w:sz w:val="22"/>
        </w:rPr>
        <w:t>trámites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legales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oportunos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para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efectuar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57" w:x="1418" w:y="96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convocatoria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notificación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miembros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41" w:x="1418" w:y="10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TERCERO.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Fijar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03" w:x="1485" w:y="10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55" w:x="1418" w:y="115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RESOLUTIVA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704" w:x="1551" w:y="121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Aprobación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18.02.2026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6" w:x="1551" w:y="126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Expediente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293/2026.</w:t>
      </w:r>
      <w:r>
        <w:rPr>
          <w:rFonts w:ascii="Arial"/>
          <w:color w:val="000000"/>
          <w:spacing w:val="106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Reserva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estacionamiento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vehículo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minusválido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Avda.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6" w:x="1551" w:y="12682"/>
        <w:widowControl w:val="off"/>
        <w:autoSpaceDE w:val="off"/>
        <w:autoSpaceDN w:val="off"/>
        <w:spacing w:before="62" w:after="0" w:line="246" w:lineRule="exact"/>
        <w:ind w:left="30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Constitución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nº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71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72" w:x="1551" w:y="13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Expediente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1130/2020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Revocación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la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autorización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otorgada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colocación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72" w:x="1551" w:y="13537"/>
        <w:widowControl w:val="off"/>
        <w:autoSpaceDE w:val="off"/>
        <w:autoSpaceDN w:val="off"/>
        <w:spacing w:before="62" w:after="0" w:line="246" w:lineRule="exact"/>
        <w:ind w:left="30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mesas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sillas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establecimiento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C/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Alcalde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Manuel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Hernández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Quintero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n.º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3" w:x="1551" w:y="1439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Expediente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4155/2025.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Convenio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con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el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CIFP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Sta.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Mª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Guía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para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realización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3" w:x="1551" w:y="14392"/>
        <w:widowControl w:val="off"/>
        <w:autoSpaceDE w:val="off"/>
        <w:autoSpaceDN w:val="off"/>
        <w:spacing w:before="62" w:after="0" w:line="246" w:lineRule="exact"/>
        <w:ind w:left="30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prácticas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alumnado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9.39999961853027pt;z-index:-3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9000015258789pt;margin-top:782.049987792969pt;z-index:-7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5pt;margin-top:147.850006103516pt;z-index:-11;width:456.299987792969pt;height:4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pt;margin-top:280.399993896484pt;z-index:-15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pt;margin-top:535.900024414063pt;z-index:-19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77.25pt;margin-top:69pt;z-index:-23;width:148.149993896484pt;height:6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31.950012207031pt;margin-top:776pt;z-index:-27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49.549987792969pt;margin-top:617.299987792969pt;z-index:-31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61.650024414063pt;margin-top:589.599975585938pt;z-index:-35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61.549987792969pt;margin-top:564pt;z-index:-39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61.549987792969pt;margin-top:561.049987792969pt;z-index:-43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61.599975585938pt;margin-top:540.400024414063pt;z-index:-47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61.599975585938pt;margin-top:536.25pt;z-index:-51;width:6.30000019073486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1.650024414063pt;margin-top:527.099975585938pt;z-index:-5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1.599975585938pt;margin-top:522.150024414063pt;z-index:-59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9pt;margin-top:108.099998474121pt;z-index:-63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9pt;margin-top:343.75pt;z-index:-67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40.950012207031pt;margin-top:448.25pt;z-index:-71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40.700012207031pt;margin-top:425.350006103516pt;z-index:-75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40.650024414063pt;margin-top:393.25pt;z-index:-79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7.75pt;margin-top:458.549987792969pt;z-index:-83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7.75pt;margin-top:437.799987792969pt;z-index:-87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0.049987792969pt;margin-top:435.450012207031pt;z-index:-91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8.450012207031pt;margin-top:394.149993896484pt;z-index:-95;width:8.85000038146973pt;height:38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8.549987792969pt;margin-top:389.600006103516pt;z-index:-99;width:8.60000038146973pt;height:10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8.25pt;margin-top:355.25pt;z-index:-103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8.25pt;margin-top:305.399993896484pt;z-index:-107;width:10.3000001907349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70" w:x="1551" w:y="14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Expediente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4121/2025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Licencia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urbanística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“Nueva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Red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Subterránea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Baja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64" w:x="1857" w:y="17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Tensión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nuevo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suministro”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Rosales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nº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07" w:x="1418" w:y="25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URGENCIA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134" w:x="1418" w:y="31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RUEGOS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PREGUNTAS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3" w:x="1418" w:y="36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PRESIDENCIA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INFORMACIONES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SRES./AS.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CONCEJALES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84" w:x="3480" w:y="43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DOCUMENTO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FIRMADO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ELECTRÓNICAMENTE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69.9000015258789pt;margin-top:9.39999961853027pt;z-index:-111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69.9000015258789pt;margin-top:782.049987792969pt;z-index:-115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31.950012207031pt;margin-top:776pt;z-index:-119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49.549987792969pt;margin-top:617.299987792969pt;z-index:-123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61.650024414063pt;margin-top:589.599975585938pt;z-index:-127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61.549987792969pt;margin-top:564pt;z-index:-131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61.549987792969pt;margin-top:561.049987792969pt;z-index:-135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61.599975585938pt;margin-top:540.400024414063pt;z-index:-139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61.599975585938pt;margin-top:535.5pt;z-index:-143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61.650024414063pt;margin-top:527.099975585938pt;z-index:-147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61.599975585938pt;margin-top:522.150024414063pt;z-index:-151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40.950012207031pt;margin-top:448.25pt;z-index:-155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40.700012207031pt;margin-top:425.350006103516pt;z-index:-159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40.650024414063pt;margin-top:393.25pt;z-index:-163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7.75pt;margin-top:458.549987792969pt;z-index:-167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7.75pt;margin-top:437.799987792969pt;z-index:-171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60.049987792969pt;margin-top:435.450012207031pt;z-index:-175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8.450012207031pt;margin-top:394.149993896484pt;z-index:-179;width:8.85000038146973pt;height:38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8.549987792969pt;margin-top:389.600006103516pt;z-index:-183;width:8.60000038146973pt;height:10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8.25pt;margin-top:355.25pt;z-index:-187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8.25pt;margin-top:305.399993896484pt;z-index:-191;width:10.3000001907349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219</Words>
  <Characters>1204</Characters>
  <Application>Aspose</Application>
  <DocSecurity>0</DocSecurity>
  <Lines>36</Lines>
  <Paragraphs>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JURIDICO</dc:creator>
  <lastModifiedBy>JURIDICO</lastModifiedBy>
  <revision>1</revision>
  <dcterms:created xmlns:xsi="http://www.w3.org/2001/XMLSchema-instance" xmlns:dcterms="http://purl.org/dc/terms/" xsi:type="dcterms:W3CDTF">2026-03-16T11:29:14+00:00</dcterms:created>
  <dcterms:modified xmlns:xsi="http://www.w3.org/2001/XMLSchema-instance" xmlns:dcterms="http://purl.org/dc/terms/" xsi:type="dcterms:W3CDTF">2026-03-16T11:29:14+00:00</dcterms:modified>
</coreProperties>
</file>